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FA4" w:rsidRPr="00ED7686" w:rsidRDefault="00F52F96" w:rsidP="00807097">
      <w:pPr>
        <w:spacing w:after="240"/>
        <w:jc w:val="center"/>
        <w:rPr>
          <w:rFonts w:ascii="Times New Roman" w:eastAsia="Times New Roman" w:hAnsi="Times New Roman" w:cs="Times New Roman"/>
          <w:sz w:val="32"/>
          <w:szCs w:val="32"/>
          <w:u w:val="single"/>
        </w:rPr>
      </w:pPr>
      <w:bookmarkStart w:id="0" w:name="_GoBack"/>
      <w:r w:rsidRPr="00ED7686">
        <w:rPr>
          <w:rFonts w:ascii="Times New Roman" w:hAnsi="Times New Roman" w:cs="Times New Roman"/>
          <w:sz w:val="32"/>
          <w:szCs w:val="32"/>
          <w:u w:val="single"/>
          <w:lang w:val="ru-RU"/>
        </w:rPr>
        <w:t>ТЕХНИЧКИ ДЕТАЉИ</w:t>
      </w:r>
      <w:r w:rsidRPr="00ED7686">
        <w:rPr>
          <w:rFonts w:ascii="Times New Roman" w:hAnsi="Times New Roman" w:cs="Times New Roman"/>
          <w:sz w:val="32"/>
          <w:szCs w:val="32"/>
          <w:u w:val="single"/>
          <w:lang w:val="sr-Cyrl-RS"/>
        </w:rPr>
        <w:t xml:space="preserve"> ЗА </w:t>
      </w:r>
      <w:r w:rsidRPr="00ED7686">
        <w:rPr>
          <w:rFonts w:ascii="Times New Roman" w:hAnsi="Times New Roman" w:cs="Times New Roman"/>
          <w:sz w:val="32"/>
          <w:szCs w:val="32"/>
          <w:u w:val="single"/>
        </w:rPr>
        <w:t>J</w:t>
      </w:r>
      <w:r w:rsidRPr="00ED7686">
        <w:rPr>
          <w:rFonts w:ascii="Times New Roman" w:hAnsi="Times New Roman" w:cs="Times New Roman"/>
          <w:sz w:val="32"/>
          <w:szCs w:val="32"/>
          <w:u w:val="single"/>
          <w:lang w:val="sr-Cyrl-CS"/>
        </w:rPr>
        <w:t>АВНУ НАБАВК</w:t>
      </w:r>
      <w:r w:rsidRPr="00ED7686">
        <w:rPr>
          <w:rFonts w:ascii="Times New Roman" w:hAnsi="Times New Roman" w:cs="Times New Roman"/>
          <w:sz w:val="32"/>
          <w:szCs w:val="32"/>
          <w:u w:val="single"/>
          <w:lang w:val="sr-Cyrl-RS"/>
        </w:rPr>
        <w:t>У</w:t>
      </w:r>
      <w:r w:rsidRPr="00ED7686">
        <w:rPr>
          <w:rFonts w:ascii="Times New Roman" w:hAnsi="Times New Roman" w:cs="Times New Roman"/>
          <w:sz w:val="32"/>
          <w:szCs w:val="32"/>
          <w:u w:val="single"/>
          <w:lang w:val="sr-Cyrl-CS"/>
        </w:rPr>
        <w:t xml:space="preserve"> </w:t>
      </w:r>
      <w:r w:rsidRPr="00ED7686">
        <w:rPr>
          <w:rFonts w:ascii="Times New Roman" w:eastAsia="Times New Roman" w:hAnsi="Times New Roman" w:cs="Times New Roman"/>
          <w:sz w:val="32"/>
          <w:szCs w:val="32"/>
          <w:u w:val="single"/>
        </w:rPr>
        <w:t>O</w:t>
      </w:r>
      <w:r w:rsidRPr="00ED7686">
        <w:rPr>
          <w:rFonts w:ascii="Times New Roman" w:eastAsia="Times New Roman" w:hAnsi="Times New Roman" w:cs="Times New Roman"/>
          <w:sz w:val="32"/>
          <w:szCs w:val="32"/>
          <w:u w:val="single"/>
          <w:lang w:val="ru-RU"/>
        </w:rPr>
        <w:t>ДРЖАВАЊЕ ВЕРТИКАЛНЕ СИГНАЛИЗАЦИЈЕ</w:t>
      </w:r>
      <w:r w:rsidRPr="00ED7686">
        <w:rPr>
          <w:rFonts w:ascii="Times New Roman" w:eastAsia="Times New Roman" w:hAnsi="Times New Roman" w:cs="Times New Roman"/>
          <w:sz w:val="32"/>
          <w:szCs w:val="32"/>
          <w:u w:val="single"/>
          <w:lang w:val="sr-Cyrl-CS"/>
        </w:rPr>
        <w:t xml:space="preserve">, БРОЈ ЈН </w:t>
      </w:r>
      <w:r w:rsidR="00ED7686" w:rsidRPr="00ED7686">
        <w:rPr>
          <w:rFonts w:ascii="Times New Roman" w:eastAsia="Times New Roman" w:hAnsi="Times New Roman" w:cs="Times New Roman"/>
          <w:sz w:val="32"/>
          <w:szCs w:val="32"/>
          <w:u w:val="single"/>
        </w:rPr>
        <w:t>34/25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Извођење радова на одржавању постојеће и изради нове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вертикале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сигнализације   вршиће се на градским саобраћајницама и на локалним путевима у сеоским месним заједницама на територији општине Аранђеловац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ED768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сукцесивно у периоду од 12 месеци од дана закључења уговора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случају оштећења постојеће  вертикалне сигнализације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је дужан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да у року од 12 сати по позиву Надзорног органа изађе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мо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лице места и поправи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мо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указана оштећења.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>Наручилац набавља саобраћајну опрему (знакове и стубове).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је у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обавези да поседује или користи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мо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простор за складиштење саобраћајних знакова, стубова и друге саобраћајне опреме коју преузме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мо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од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Наручиоца.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Да извршимо превоз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саобраћајних знакова, стубова и друге саобраћајне опреме коју преузме од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Наручиоца до нашег простора. 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је дужан да н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а захтев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аручиоц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 путем мејла доставља стања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саобраћајних знакова, стубова и друге саобраћајне опреме која се налази у простору извођача, и на захтев Наручиоца омогућимо физичку контролу истихеме у простору где је складиштена.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Постављање – уградња стуба за саобраћајни знак,  на  тротоару од асфалтног застора или на земљаним површинама,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ћемо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извршити израдом бетонске стопе 0,3х0,3х0,5</w:t>
      </w:r>
      <w:r w:rsidRPr="00ED7686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МБ20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. Сав материјал  за израду бетонске стопе обезбеђује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извођач је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>и сви зависни трошкови падају на терет извођача.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је д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ужан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>да поседује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или користи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возило, агрегат за струју или копресор, ручни електрични или пнеумацки пикамер за разбијање асфалта и бетона и остали алат за уградњу стуба.  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риликом обележавања вертикалне сигнализације извођач ће поштовати све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важеће СРПС стандарде, као и придржава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>мће се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важећег Правилника о саобраћајној сигнализацији.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>Количина наведена у тендеру је оквирна, односно обрачунска вредност ће бити утврђена на основу стварно изврш</w:t>
      </w:r>
      <w:r w:rsidRPr="00ED7686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не набавке, а на основу потреба и налога Наручиоца. </w:t>
      </w:r>
    </w:p>
    <w:p w:rsidR="006B0B43" w:rsidRPr="00ED7686" w:rsidRDefault="006B0B43" w:rsidP="006B0B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је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>дужан да благовремено предузме све мере за обезбеђење сигурности објекта и радова, опреме, уређаја и инсталација, радника, саобраћаја и суседних објеката и да градилиште осигурамо сагласно важећим прописима.</w:t>
      </w:r>
    </w:p>
    <w:p w:rsidR="006B0B43" w:rsidRPr="00ED7686" w:rsidRDefault="006B0B43" w:rsidP="006B0B43">
      <w:pPr>
        <w:pStyle w:val="ListParagraph"/>
        <w:numPr>
          <w:ilvl w:val="0"/>
          <w:numId w:val="1"/>
        </w:numPr>
        <w:spacing w:after="240"/>
        <w:rPr>
          <w:rFonts w:ascii="Times New Roman" w:hAnsi="Times New Roman" w:cs="Times New Roman"/>
          <w:sz w:val="28"/>
          <w:szCs w:val="28"/>
          <w:u w:val="single"/>
          <w:lang w:val="sr-Cyrl-RS"/>
        </w:rPr>
      </w:pPr>
      <w:r w:rsidRPr="00ED76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је </w:t>
      </w:r>
      <w:r w:rsidRPr="00ED7686">
        <w:rPr>
          <w:rFonts w:ascii="Times New Roman" w:eastAsia="Times New Roman" w:hAnsi="Times New Roman" w:cs="Times New Roman"/>
          <w:sz w:val="24"/>
          <w:szCs w:val="24"/>
          <w:lang w:val="sr-Cyrl-CS"/>
        </w:rPr>
        <w:t>дужан да сагласно важећим прописима обезбеди сагласност за обезбеђивање градилишта и измене режима саобраћаја</w:t>
      </w:r>
      <w:bookmarkEnd w:id="0"/>
    </w:p>
    <w:sectPr w:rsidR="006B0B43" w:rsidRPr="00ED76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20907"/>
    <w:multiLevelType w:val="hybridMultilevel"/>
    <w:tmpl w:val="8B3265D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579"/>
    <w:rsid w:val="00330D23"/>
    <w:rsid w:val="00347FA4"/>
    <w:rsid w:val="00422D23"/>
    <w:rsid w:val="005C5F6E"/>
    <w:rsid w:val="006B0B43"/>
    <w:rsid w:val="00807097"/>
    <w:rsid w:val="00AD2579"/>
    <w:rsid w:val="00ED7686"/>
    <w:rsid w:val="00F5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64E9"/>
  <w15:chartTrackingRefBased/>
  <w15:docId w15:val="{9A47C55F-13D2-44E9-9ACB-858B0ADF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2D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0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22D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333</Words>
  <Characters>1904</Characters>
  <Application>Microsoft Office Word</Application>
  <DocSecurity>0</DocSecurity>
  <Lines>15</Lines>
  <Paragraphs>4</Paragraphs>
  <ScaleCrop>false</ScaleCrop>
  <Company>Grizli777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8</cp:revision>
  <dcterms:created xsi:type="dcterms:W3CDTF">2021-05-19T06:27:00Z</dcterms:created>
  <dcterms:modified xsi:type="dcterms:W3CDTF">2025-11-17T10:41:00Z</dcterms:modified>
</cp:coreProperties>
</file>